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Инженерная графика</w:t>
            </w:r>
          </w:p>
          <w:p>
            <w:pPr>
              <w:jc w:val="center"/>
              <w:spacing w:after="0" w:line="240" w:lineRule="auto"/>
              <w:rPr>
                <w:sz w:val="32"/>
                <w:szCs w:val="32"/>
              </w:rPr>
            </w:pPr>
            <w:r>
              <w:rPr>
                <w:rFonts w:ascii="Times New Roman" w:hAnsi="Times New Roman" w:cs="Times New Roman"/>
                <w:color w:val="#000000"/>
                <w:sz w:val="32"/>
                <w:szCs w:val="32"/>
              </w:rPr>
              <w:t> К.М.02.ДВ.05.02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«Инженерная графика»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К.М.02.ДВ.05.02 «Инженерная графика».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«Инженерная графика»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Способность принимать участие во внедрении информационных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 знать основные возможности ИС, особенности предметной области автоматизации, устройство и функционирование современных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ИПК-11.2 знать архитектуру, устройство и функционирование вычислительных систем, основы современных систем управления базами данных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ИПК-11.5 уметь применять современный отечественный и зарубежный опыт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ИПК-11.6 уметь проектировать архитектуру ИС, проверять (верифицировать) архитектуру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Способность разрабатывать требования и проектировать программное обеспечение информационной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665.763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средства проектирования программных интерфейсов, методы и средства проектирования баз данных</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trPr>
          <w:trHeight w:hRule="exact" w:val="1666.83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К.М.02.ДВ.05.02 «Инженерная графика»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Компьютерная графика</w:t>
            </w:r>
          </w:p>
          <w:p>
            <w:pPr>
              <w:jc w:val="center"/>
              <w:spacing w:after="0" w:line="240" w:lineRule="auto"/>
              <w:rPr>
                <w:sz w:val="22"/>
                <w:szCs w:val="22"/>
              </w:rPr>
            </w:pPr>
            <w:r>
              <w:rPr>
                <w:rFonts w:ascii="Times New Roman" w:hAnsi="Times New Roman" w:cs="Times New Roman"/>
                <w:color w:val="#000000"/>
                <w:sz w:val="22"/>
                <w:szCs w:val="22"/>
              </w:rPr>
              <w:t> Программная инженерия</w:t>
            </w:r>
          </w:p>
          <w:p>
            <w:pPr>
              <w:jc w:val="center"/>
              <w:spacing w:after="0" w:line="240" w:lineRule="auto"/>
              <w:rPr>
                <w:sz w:val="22"/>
                <w:szCs w:val="22"/>
              </w:rPr>
            </w:pPr>
            <w:r>
              <w:rPr>
                <w:rFonts w:ascii="Times New Roman" w:hAnsi="Times New Roman" w:cs="Times New Roman"/>
                <w:color w:val="#000000"/>
                <w:sz w:val="22"/>
                <w:szCs w:val="22"/>
              </w:rPr>
              <w:t> Проектирование информационных систем</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Офисные технологии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Выпполнение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ПК-11, ПК-8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Элементы машиностроительного черчения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Инженерная графика. Базовые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начертательной геометрии и инженерной графики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комплексных чертежей. Точка и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Пересечение двух плоскостей.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 перемены плоскостей проекций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 вращения вокруг проецирующей оси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Пересечение  многогранников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комплексных чертежей. Плоскости и многогранники.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Эскизирование  натуральных учебных моделей. Аксонометрические проекции.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моделей в аксонометрических</w:t>
            </w:r>
          </w:p>
          <w:p>
            <w:pPr>
              <w:jc w:val="left"/>
              <w:spacing w:after="0" w:line="240" w:lineRule="auto"/>
              <w:rPr>
                <w:sz w:val="24"/>
                <w:szCs w:val="24"/>
              </w:rPr>
            </w:pPr>
            <w:r>
              <w:rPr>
                <w:rFonts w:ascii="Times New Roman" w:hAnsi="Times New Roman" w:cs="Times New Roman"/>
                <w:color w:val="#000000"/>
                <w:sz w:val="24"/>
                <w:szCs w:val="24"/>
              </w:rPr>
              <w:t> проекциях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простых разрезов в деталях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Деталирование чертежей общего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Сборочные чертежи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машиностроительного черчения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Чертежи электрических схем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Чертежи электрических схем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Чертежи электрических принципиальных схем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Чертежи электрических схем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Инженерная графика. Чертежи электрических схем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010.7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Инженерная графика. Базовые понятия.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Инженерная графика. Базовые понятия.</w:t>
            </w:r>
          </w:p>
          <w:p>
            <w:pPr>
              <w:jc w:val="both"/>
              <w:spacing w:after="0" w:line="240" w:lineRule="auto"/>
              <w:rPr>
                <w:sz w:val="24"/>
                <w:szCs w:val="24"/>
              </w:rPr>
            </w:pPr>
            <w:r>
              <w:rPr>
                <w:rFonts w:ascii="Times New Roman" w:hAnsi="Times New Roman" w:cs="Times New Roman"/>
                <w:color w:val="#000000"/>
                <w:sz w:val="24"/>
                <w:szCs w:val="24"/>
              </w:rPr>
              <w:t> Форматы.  Шрифты. Типы линий. Основные виды.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Чертежи электрических схем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Разновидности схем и их особенности. Схема электрическая структурная. Схема электрическая функциональная. Чертежи электрических принципиальных схем Условные графические обозначения элементов для схем электрических принципиальных. Перечень элементов.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начертательной геометрии и инженерной графики (круглый стол)</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Классическая начертательная геометрия,  оказалась неразрывно связан-ной с тремя основными предпосылками: трехмерное исходное пространство, плоская дву-мерная картина и соединяющая их операция линейного проецирования. Предметом начер- тательной геометрии стали считать теорию изображения пространственных форм на плос -кости. Не следует считать, что на протяжении Х1Х века, все без исключения исследования в области начертательной геометрии строго и неуклонно укладывались в установленное русло. Прежде всего, давала о себе знать математическая родословная теории изображе-ний. Проективная геометрия, возникшая на основе начертательной геометрии и считавшаяся ее подсобным ответвлением, вскоре далеко обогнала последнюю в своем чисто математическом развитии и стала оказывать на нее сильное постоянное влияние. Создалось так называемое проективное направление в начертательной геометрии. Его сторонники Фидлер, Винер, Мюллер, Крупп и другие, ссылаясь на логическую стройность и математическую глубину, настаивали на использовании проективного направления в инженерной графике. Они создали свою литературу, разработали свою терминологию.</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Первые  попытки изображения на плоскости</w:t>
            </w:r>
          </w:p>
          <w:p>
            <w:pPr>
              <w:jc w:val="both"/>
              <w:spacing w:after="0" w:line="240" w:lineRule="auto"/>
              <w:rPr>
                <w:sz w:val="24"/>
                <w:szCs w:val="24"/>
              </w:rPr>
            </w:pPr>
            <w:r>
              <w:rPr>
                <w:rFonts w:ascii="Times New Roman" w:hAnsi="Times New Roman" w:cs="Times New Roman"/>
                <w:color w:val="#000000"/>
                <w:sz w:val="24"/>
                <w:szCs w:val="24"/>
              </w:rPr>
              <w:t> 2.	Прогресс в области изображений в эпоху Возрождения.</w:t>
            </w:r>
          </w:p>
          <w:p>
            <w:pPr>
              <w:jc w:val="both"/>
              <w:spacing w:after="0" w:line="240" w:lineRule="auto"/>
              <w:rPr>
                <w:sz w:val="24"/>
                <w:szCs w:val="24"/>
              </w:rPr>
            </w:pPr>
            <w:r>
              <w:rPr>
                <w:rFonts w:ascii="Times New Roman" w:hAnsi="Times New Roman" w:cs="Times New Roman"/>
                <w:color w:val="#000000"/>
                <w:sz w:val="24"/>
                <w:szCs w:val="24"/>
              </w:rPr>
              <w:t> 3.	Начертательная геометрия в России.</w:t>
            </w:r>
          </w:p>
          <w:p>
            <w:pPr>
              <w:jc w:val="both"/>
              <w:spacing w:after="0" w:line="240" w:lineRule="auto"/>
              <w:rPr>
                <w:sz w:val="24"/>
                <w:szCs w:val="24"/>
              </w:rPr>
            </w:pPr>
            <w:r>
              <w:rPr>
                <w:rFonts w:ascii="Times New Roman" w:hAnsi="Times New Roman" w:cs="Times New Roman"/>
                <w:color w:val="#000000"/>
                <w:sz w:val="24"/>
                <w:szCs w:val="24"/>
              </w:rPr>
              <w:t> 4.	Оформление начертательной геометрии в качестве самостоятельной научной дисци- плины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Чертежи электрических принципиальных схем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Понятия: схема, элемент схемы,</w:t>
            </w:r>
          </w:p>
          <w:p>
            <w:pPr>
              <w:jc w:val="both"/>
              <w:spacing w:after="0" w:line="240" w:lineRule="auto"/>
              <w:rPr>
                <w:sz w:val="24"/>
                <w:szCs w:val="24"/>
              </w:rPr>
            </w:pPr>
            <w:r>
              <w:rPr>
                <w:rFonts w:ascii="Times New Roman" w:hAnsi="Times New Roman" w:cs="Times New Roman"/>
                <w:color w:val="#000000"/>
                <w:sz w:val="24"/>
                <w:szCs w:val="24"/>
              </w:rPr>
              <w:t> 2.	Виды электрических схем</w:t>
            </w:r>
          </w:p>
          <w:p>
            <w:pPr>
              <w:jc w:val="both"/>
              <w:spacing w:after="0" w:line="240" w:lineRule="auto"/>
              <w:rPr>
                <w:sz w:val="24"/>
                <w:szCs w:val="24"/>
              </w:rPr>
            </w:pPr>
            <w:r>
              <w:rPr>
                <w:rFonts w:ascii="Times New Roman" w:hAnsi="Times New Roman" w:cs="Times New Roman"/>
                <w:color w:val="#000000"/>
                <w:sz w:val="24"/>
                <w:szCs w:val="24"/>
              </w:rPr>
              <w:t> 3.	Условные графические обозначения элементов</w:t>
            </w:r>
          </w:p>
          <w:p>
            <w:pPr>
              <w:jc w:val="both"/>
              <w:spacing w:after="0" w:line="240" w:lineRule="auto"/>
              <w:rPr>
                <w:sz w:val="24"/>
                <w:szCs w:val="24"/>
              </w:rPr>
            </w:pPr>
            <w:r>
              <w:rPr>
                <w:rFonts w:ascii="Times New Roman" w:hAnsi="Times New Roman" w:cs="Times New Roman"/>
                <w:color w:val="#000000"/>
                <w:sz w:val="24"/>
                <w:szCs w:val="24"/>
              </w:rPr>
              <w:t> 4.	Требования к оформлению схем электрических принципиальных</w:t>
            </w:r>
          </w:p>
          <w:p>
            <w:pPr>
              <w:jc w:val="both"/>
              <w:spacing w:after="0" w:line="240" w:lineRule="auto"/>
              <w:rPr>
                <w:sz w:val="24"/>
                <w:szCs w:val="24"/>
              </w:rPr>
            </w:pPr>
            <w:r>
              <w:rPr>
                <w:rFonts w:ascii="Times New Roman" w:hAnsi="Times New Roman" w:cs="Times New Roman"/>
                <w:color w:val="#000000"/>
                <w:sz w:val="24"/>
                <w:szCs w:val="24"/>
              </w:rPr>
              <w:t> 5.	Перечень элементов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«Инженерная графика» / Червенчук И.В..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Инженерная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компьютерная</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Анамова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Миролюбова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Кожухова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Рипецкий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Хотина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Хвесюк</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Пшеничнова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https://urait.ru/bcode/433875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Инженерная</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Левин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http://www.iprbookshop.ru/66857.html</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Инженерная</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Чекмарев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978-5-534-07025-5.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https://urait.ru/bcode/432988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Электрические</w:t>
            </w:r>
            <w:r>
              <w:rPr/>
              <w:t xml:space="preserve"> </w:t>
            </w:r>
            <w:r>
              <w:rPr>
                <w:rFonts w:ascii="Times New Roman" w:hAnsi="Times New Roman" w:cs="Times New Roman"/>
                <w:color w:val="#000000"/>
                <w:sz w:val="24"/>
                <w:szCs w:val="24"/>
              </w:rPr>
              <w:t>схемы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Богданова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Кордонская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Самара:</w:t>
            </w:r>
            <w:r>
              <w:rPr/>
              <w:t xml:space="preserve"> </w:t>
            </w:r>
            <w:r>
              <w:rPr>
                <w:rFonts w:ascii="Times New Roman" w:hAnsi="Times New Roman" w:cs="Times New Roman"/>
                <w:color w:val="#000000"/>
                <w:sz w:val="24"/>
                <w:szCs w:val="24"/>
              </w:rPr>
              <w:t>Поволжский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http://www.iprbookshop.ru/75364.html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Инженерная</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Проекционное</w:t>
            </w:r>
            <w:r>
              <w:rPr/>
              <w:t xml:space="preserve"> </w:t>
            </w:r>
            <w:r>
              <w:rPr>
                <w:rFonts w:ascii="Times New Roman" w:hAnsi="Times New Roman" w:cs="Times New Roman"/>
                <w:color w:val="#000000"/>
                <w:sz w:val="24"/>
                <w:szCs w:val="24"/>
              </w:rPr>
              <w:t>черчение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Королева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978-5-9227-0758-9.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http://www.iprbookshop.ru/74366.html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133.5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519.2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2023-2024_ФГОС3++2023_Бак-ЗФО-ПИ(23)_plx_Инженерная графика</dc:title>
  <dc:creator>FastReport.NET</dc:creator>
</cp:coreProperties>
</file>